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F24E" w14:textId="79EBF7E7" w:rsidR="00D76832" w:rsidRPr="00FA7708" w:rsidRDefault="00FA7708" w:rsidP="003102C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A770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เข้าใจ </w:t>
      </w:r>
      <w:r w:rsidRPr="00FA7708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FA7708">
        <w:rPr>
          <w:rFonts w:ascii="TH SarabunPSK" w:hAnsi="TH SarabunPSK" w:cs="TH SarabunPSK"/>
          <w:b/>
          <w:bCs/>
          <w:sz w:val="36"/>
          <w:szCs w:val="36"/>
          <w:cs/>
        </w:rPr>
        <w:t>จิตอาสา</w:t>
      </w:r>
      <w:r w:rsidRPr="00FA7708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Pr="00FA7708">
        <w:rPr>
          <w:rFonts w:ascii="TH SarabunPSK" w:hAnsi="TH SarabunPSK" w:cs="TH SarabunPSK"/>
          <w:b/>
          <w:bCs/>
          <w:sz w:val="36"/>
          <w:szCs w:val="36"/>
          <w:cs/>
        </w:rPr>
        <w:t>ผ่านหลักธรรมของศาสนา</w:t>
      </w:r>
    </w:p>
    <w:p w14:paraId="6C92426A" w14:textId="35B9C379" w:rsidR="00FA7708" w:rsidRDefault="00FA7708" w:rsidP="003102C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จิตอาสาในพุทธศาสนา คือ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กุศโล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บาย</w:t>
      </w:r>
      <w:r w:rsidR="003102C7">
        <w:rPr>
          <w:rFonts w:ascii="TH SarabunPSK" w:hAnsi="TH SarabunPSK" w:cs="TH SarabunPSK" w:hint="cs"/>
          <w:sz w:val="32"/>
          <w:szCs w:val="32"/>
          <w:cs/>
        </w:rPr>
        <w:t>สร้างความสามัคคี โดย จิตอาสา เริ่มจากจิตใจที่มีพรหมวิหารธรรม 4 ประการคือ</w:t>
      </w:r>
    </w:p>
    <w:p w14:paraId="328CCA68" w14:textId="7BB3DC2B" w:rsidR="003102C7" w:rsidRDefault="003102C7" w:rsidP="003102C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เมตตา ความรัก ความปรารถนาให้ผู้อื่นมีความสุข</w:t>
      </w:r>
    </w:p>
    <w:p w14:paraId="3E125B6D" w14:textId="115334BD" w:rsidR="003102C7" w:rsidRDefault="003102C7" w:rsidP="003102C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กรุณา ความสงสาร ความปรารถนาช่วยให้คนอื่นพ้นทุกข์</w:t>
      </w:r>
    </w:p>
    <w:p w14:paraId="401AE68A" w14:textId="3032E672" w:rsidR="003102C7" w:rsidRDefault="003102C7" w:rsidP="003102C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มุทิตา ความพลอยยินดีที่เห็นคนอื่นได้ดีมีความสุขความเจริญ</w:t>
      </w:r>
    </w:p>
    <w:p w14:paraId="2BBF67D3" w14:textId="253491D3" w:rsidR="003102C7" w:rsidRDefault="003102C7" w:rsidP="003102C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อุเบกขา ความเป็นกลางในอารมณ์คือไม่ยินดียินร้าย ไม่ลำเอียง</w:t>
      </w:r>
    </w:p>
    <w:p w14:paraId="6CCB1E4C" w14:textId="3EE79334" w:rsidR="003102C7" w:rsidRDefault="002E787A" w:rsidP="003102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787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102C7" w:rsidRPr="002E787A">
        <w:rPr>
          <w:rFonts w:ascii="TH SarabunPSK" w:hAnsi="TH SarabunPSK" w:cs="TH SarabunPSK" w:hint="cs"/>
          <w:sz w:val="32"/>
          <w:szCs w:val="32"/>
          <w:cs/>
        </w:rPr>
        <w:t>ความเมตตาและความกรุณาเ</w:t>
      </w:r>
      <w:r w:rsidR="003102C7">
        <w:rPr>
          <w:rFonts w:ascii="TH SarabunPSK" w:hAnsi="TH SarabunPSK" w:cs="TH SarabunPSK" w:hint="cs"/>
          <w:sz w:val="32"/>
          <w:szCs w:val="32"/>
          <w:cs/>
        </w:rPr>
        <w:t>ป็นคุณธรรมพื้นฐานของจิตอาสา เพราะคอยกระตุ้นเตือนให้คิดช่วยเหลือและบริการแก่คนอื่น ต่อมาเมื่อ</w:t>
      </w:r>
      <w:r>
        <w:rPr>
          <w:rFonts w:ascii="TH SarabunPSK" w:hAnsi="TH SarabunPSK" w:cs="TH SarabunPSK" w:hint="cs"/>
          <w:sz w:val="32"/>
          <w:szCs w:val="32"/>
          <w:cs/>
        </w:rPr>
        <w:t>เห็นคนอื่นได้ดีมาสุขเพราะการช่วยเหลือ</w:t>
      </w:r>
      <w:r w:rsidR="003102C7">
        <w:rPr>
          <w:rFonts w:ascii="TH SarabunPSK" w:hAnsi="TH SarabunPSK" w:cs="TH SarabunPSK" w:hint="cs"/>
          <w:sz w:val="32"/>
          <w:szCs w:val="32"/>
          <w:cs/>
        </w:rPr>
        <w:t>นั้นก็เกิดมุทิตา คือพลอยยินดีกับเขา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และในการช่วยเหลือคนอื่นนั้น ให้ทำด้วยใจอุเบกขา คือมีความยุติธรรมเพราะไม่ลำเอียง</w:t>
      </w:r>
    </w:p>
    <w:p w14:paraId="1E1D89DC" w14:textId="729370EB" w:rsidR="002E787A" w:rsidRDefault="002E787A" w:rsidP="003102C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เมื่อมีจิตอาสาด้วยพรหมวิหารธรรมดังกล่าวแล้วนั้น คนเราจะทำกิจกรรมที่แสดงออกถึงความมีจิตอาสาด้วยวิธีการที่เรียกว่า สังคหวัตถุ หรือวิธีสงเคราะห์คนอื่น 4 ประการ อย่างใดอย่างหนึ่งหรือหลายอย่างรวมกัน ดังนี้</w:t>
      </w:r>
    </w:p>
    <w:p w14:paraId="1D5FE58E" w14:textId="10131B64" w:rsidR="002E787A" w:rsidRDefault="002E787A" w:rsidP="002E787A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ทาน คือ การให้หรือการแบ่งปันสิ่งของ ความรู้ และประสบการณ์อื่นใด</w:t>
      </w:r>
    </w:p>
    <w:p w14:paraId="480E8E04" w14:textId="6DBD5D6A" w:rsidR="002E787A" w:rsidRDefault="002E787A" w:rsidP="002E787A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วาจา คือ การพูดจาสุภาพอ่อนหวานเพื่อให้กำลังใจ คำแนะนำ คำตักเตือน เป็นต้น</w:t>
      </w:r>
    </w:p>
    <w:p w14:paraId="14B59070" w14:textId="14A257D4" w:rsidR="002E787A" w:rsidRDefault="002E787A" w:rsidP="002E787A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อัตถจริยา คือ การบำเพ็ญประโยชน์แก่ผู้อื่นด้วยกำลังกายและกำลังปัญญาเป็นสำคัญ</w:t>
      </w:r>
    </w:p>
    <w:p w14:paraId="331023C0" w14:textId="35F9FA79" w:rsidR="002E787A" w:rsidRDefault="002E787A" w:rsidP="002E787A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สมานัตตตา คือ การวางตนเสมอต้นเสมอปลาย ดังคำกล่าวที่ว่า มีสุขร่วมเสพ มีทุกข์ร่วมด้าน</w:t>
      </w:r>
    </w:p>
    <w:p w14:paraId="520AB61E" w14:textId="447854A8" w:rsidR="002E787A" w:rsidRPr="002E787A" w:rsidRDefault="003B5E13" w:rsidP="002E787A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วิธีการแสดงออกซึ่งจิตอาสาทั้ง 4 ประการนี้ เปรียบเสมือนลิ่มสลักหรือกาวใจ ที่เชื่อมประสานสมาชิกในสังคมให้ผูกรักสมัครสมานสามัคคีกัน</w:t>
      </w:r>
    </w:p>
    <w:sectPr w:rsidR="002E787A" w:rsidRPr="002E787A" w:rsidSect="00BC6EE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CF7"/>
    <w:multiLevelType w:val="hybridMultilevel"/>
    <w:tmpl w:val="73420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A4EE6"/>
    <w:multiLevelType w:val="hybridMultilevel"/>
    <w:tmpl w:val="320A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5090">
    <w:abstractNumId w:val="1"/>
  </w:num>
  <w:num w:numId="2" w16cid:durableId="105821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E4"/>
    <w:rsid w:val="002E787A"/>
    <w:rsid w:val="003102C7"/>
    <w:rsid w:val="003B5E13"/>
    <w:rsid w:val="00BC6EE4"/>
    <w:rsid w:val="00D76832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C484"/>
  <w15:chartTrackingRefBased/>
  <w15:docId w15:val="{580CCCB1-AC61-40D7-A15E-B32794C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sarocha towal</dc:creator>
  <cp:keywords/>
  <dc:description/>
  <cp:lastModifiedBy>sarocha towal</cp:lastModifiedBy>
  <cp:revision>1</cp:revision>
  <dcterms:created xsi:type="dcterms:W3CDTF">2024-10-21T02:05:00Z</dcterms:created>
  <dcterms:modified xsi:type="dcterms:W3CDTF">2024-10-21T02:51:00Z</dcterms:modified>
</cp:coreProperties>
</file>